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Sergienko Joseph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80" w:type="dxa"/>
            <w:vAlign w:val="bottom"/>
            <w:tcBorders>
              <w:top w:val="single" w:sz="8" w:color="0000EE"/>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NBT BANCORP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NBTB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52 SOUTH BROAD STREET</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NORWICH NY</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13815</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43"/>
        <w:spacing w:after="0"/>
        <w:rPr>
          <w:sz w:val="20"/>
          <w:szCs w:val="20"/>
          <w:color w:val="auto"/>
        </w:rPr>
      </w:pPr>
      <w:r>
        <w:rPr>
          <w:rFonts w:ascii="Times New Roman" w:cs="Times New Roman" w:eastAsia="Times New Roman" w:hAnsi="Times New Roman"/>
          <w:sz w:val="20"/>
          <w:szCs w:val="20"/>
          <w:color w:val="0000FF"/>
        </w:rPr>
        <w:t>Chief Risk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NBT Bancorp Inc. Common Stock</w:t>
            </w: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123.323</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0000FF"/>
              </w:rPr>
              <w:t>I</w:t>
            </w:r>
          </w:p>
        </w:tc>
        <w:tc>
          <w:tcPr>
            <w:tcW w:w="540" w:type="dxa"/>
            <w:vAlign w:val="bottom"/>
          </w:tcPr>
          <w:p>
            <w:pPr>
              <w:spacing w:after="0"/>
              <w:rPr>
                <w:sz w:val="22"/>
                <w:szCs w:val="22"/>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4"/>
              </w:rPr>
              <w:t>401k</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NBT Bancorp Inc. Common Stock</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jc w:val="right"/>
              <w:ind w:right="417"/>
              <w:spacing w:after="0"/>
              <w:rPr>
                <w:sz w:val="20"/>
                <w:szCs w:val="20"/>
                <w:color w:val="auto"/>
              </w:rPr>
            </w:pPr>
            <w:r>
              <w:rPr>
                <w:rFonts w:ascii="Times New Roman" w:cs="Times New Roman" w:eastAsia="Times New Roman" w:hAnsi="Times New Roman"/>
                <w:sz w:val="20"/>
                <w:szCs w:val="20"/>
                <w:color w:val="0000FF"/>
              </w:rPr>
              <w:t>2,863</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1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40" w:type="dxa"/>
            <w:vAlign w:val="bottom"/>
            <w:gridSpan w:val="10"/>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3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By: Annette L. Burns,</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Power of Attorney For: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06/08/2026</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Joseph P. Sergienko</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58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Annette Burns and Scott Kingsley signing singly, and with full power of substitution, the undersigned’s true and lawful attorney-in-fact to:</w:t>
      </w:r>
    </w:p>
    <w:p>
      <w:pPr>
        <w:spacing w:after="0" w:line="180" w:lineRule="exact"/>
        <w:rPr>
          <w:sz w:val="20"/>
          <w:szCs w:val="20"/>
          <w:color w:val="auto"/>
        </w:rPr>
      </w:pPr>
    </w:p>
    <w:p>
      <w:pPr>
        <w:jc w:val="both"/>
        <w:ind w:left="720" w:right="20" w:firstLine="541"/>
        <w:spacing w:after="0" w:line="266" w:lineRule="auto"/>
        <w:tabs>
          <w:tab w:leader="none" w:pos="1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NBT Bancorp Inc.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ind w:left="720" w:right="280" w:firstLine="541"/>
        <w:spacing w:after="0" w:line="266" w:lineRule="auto"/>
        <w:tabs>
          <w:tab w:leader="none" w:pos="1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left="720" w:right="320" w:firstLine="541"/>
        <w:spacing w:after="0" w:line="282" w:lineRule="auto"/>
        <w:tabs>
          <w:tab w:leader="none" w:pos="1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and in the best interest of, or legally required by, the undersigned.</w:t>
      </w:r>
    </w:p>
    <w:p>
      <w:pPr>
        <w:spacing w:after="0" w:line="18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 writing delivered to the foregoing attorneys-in-fact.</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18</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May, 2026.</w:t>
      </w:r>
    </w:p>
    <w:p>
      <w:pPr>
        <w:spacing w:after="0" w:line="1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u w:val="single" w:color="auto"/>
          <w:color w:val="auto"/>
        </w:rPr>
        <w:t>/s/Joseph P. Sergienko</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Joseph P Sergienko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6183" TargetMode="External"/><Relationship Id="rId11" Type="http://schemas.openxmlformats.org/officeDocument/2006/relationships/hyperlink" Target="http://www.sec.gov/cgi-bin/browse-edgar?action=getcompany&amp;CIK=0000790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2026-06-08T11:48:25Z</dcterms:created>
  <dcterms:modified xsi:type="dcterms:W3CDTF">2026-06-08T11:48:25Z</dcterms:modified>
</cp:coreProperties>
</file>